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7188" w14:textId="77777777" w:rsidR="00C24B10" w:rsidRDefault="00C24B10" w:rsidP="000F43A9">
      <w:pPr>
        <w:jc w:val="center"/>
        <w:rPr>
          <w:rFonts w:ascii="Century Gothic" w:hAnsi="Century Gothic" w:cs="Times New Roman"/>
          <w:b/>
          <w:sz w:val="24"/>
        </w:rPr>
      </w:pPr>
    </w:p>
    <w:p w14:paraId="6F79E7D3" w14:textId="7C810449" w:rsidR="000C296C" w:rsidRPr="00875270" w:rsidRDefault="00C24B10" w:rsidP="000F43A9">
      <w:pPr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MANDAT</w:t>
      </w:r>
    </w:p>
    <w:p w14:paraId="32BF6AD6" w14:textId="7FA668E9" w:rsidR="000F43A9" w:rsidRDefault="000F43A9" w:rsidP="00D71A6B">
      <w:pPr>
        <w:jc w:val="center"/>
        <w:rPr>
          <w:rFonts w:ascii="Century Gothic" w:hAnsi="Century Gothic" w:cs="Times New Roman"/>
          <w:b/>
          <w:sz w:val="24"/>
        </w:rPr>
      </w:pPr>
      <w:r w:rsidRPr="00875270">
        <w:rPr>
          <w:rFonts w:ascii="Century Gothic" w:hAnsi="Century Gothic" w:cs="Times New Roman"/>
          <w:b/>
          <w:sz w:val="24"/>
        </w:rPr>
        <w:t>for utarbeidelse av spesialisterklær</w:t>
      </w:r>
      <w:r w:rsidR="00D71A6B" w:rsidRPr="00875270">
        <w:rPr>
          <w:rFonts w:ascii="Century Gothic" w:hAnsi="Century Gothic" w:cs="Times New Roman"/>
          <w:b/>
          <w:sz w:val="24"/>
        </w:rPr>
        <w:t>ing i forbindelse med søknad om voldsoffererstatning</w:t>
      </w:r>
    </w:p>
    <w:p w14:paraId="2E13B240" w14:textId="77777777" w:rsidR="00C24B10" w:rsidRPr="00875270" w:rsidRDefault="00C24B10" w:rsidP="00D71A6B">
      <w:pPr>
        <w:jc w:val="center"/>
        <w:rPr>
          <w:rFonts w:ascii="Century Gothic" w:hAnsi="Century Gothic" w:cs="Times New Roman"/>
          <w:b/>
          <w:sz w:val="24"/>
        </w:rPr>
      </w:pPr>
    </w:p>
    <w:p w14:paraId="4D626263" w14:textId="1300203C" w:rsidR="006C42F3" w:rsidRPr="006C42F3" w:rsidRDefault="000F43A9" w:rsidP="006C42F3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Generelt</w:t>
      </w:r>
    </w:p>
    <w:p w14:paraId="002D5D28" w14:textId="42546E81" w:rsidR="006C42F3" w:rsidRPr="005E022F" w:rsidRDefault="006C42F3" w:rsidP="006C42F3">
      <w:pPr>
        <w:rPr>
          <w:rFonts w:ascii="Century Gothic" w:hAnsi="Century Gothic" w:cs="Times New Roman"/>
          <w:i/>
          <w:iCs/>
        </w:rPr>
      </w:pPr>
      <w:r w:rsidRPr="005E022F">
        <w:rPr>
          <w:rFonts w:ascii="Century Gothic" w:hAnsi="Century Gothic" w:cs="Times New Roman"/>
          <w:i/>
          <w:iCs/>
        </w:rPr>
        <w:t xml:space="preserve">1.1. </w:t>
      </w:r>
      <w:r w:rsidR="005E022F" w:rsidRPr="005E022F">
        <w:rPr>
          <w:rFonts w:ascii="Century Gothic" w:hAnsi="Century Gothic" w:cs="Times New Roman"/>
          <w:i/>
          <w:iCs/>
        </w:rPr>
        <w:t>Grunnleggende</w:t>
      </w:r>
    </w:p>
    <w:p w14:paraId="628719F5" w14:textId="7BBC4198" w:rsidR="000F43A9" w:rsidRPr="00014F2B" w:rsidRDefault="000F43A9" w:rsidP="000F43A9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Den sakkyndige erklæringen utarbeides i samsv</w:t>
      </w:r>
      <w:r w:rsidR="00D75299" w:rsidRPr="00014F2B">
        <w:rPr>
          <w:rFonts w:ascii="Century Gothic" w:hAnsi="Century Gothic" w:cs="Times New Roman"/>
        </w:rPr>
        <w:t>ar med helsepersone</w:t>
      </w:r>
      <w:r w:rsidR="00E830F8" w:rsidRPr="00014F2B">
        <w:rPr>
          <w:rFonts w:ascii="Century Gothic" w:hAnsi="Century Gothic" w:cs="Times New Roman"/>
        </w:rPr>
        <w:t xml:space="preserve">lloven (se </w:t>
      </w:r>
      <w:r w:rsidRPr="00014F2B">
        <w:rPr>
          <w:rFonts w:ascii="Century Gothic" w:hAnsi="Century Gothic" w:cs="Times New Roman"/>
        </w:rPr>
        <w:t>særlig § 15 og § 27) og etiske regler for leger (se særlig kap. IV).</w:t>
      </w:r>
    </w:p>
    <w:p w14:paraId="73FBBAD2" w14:textId="77777777" w:rsidR="00D8568E" w:rsidRDefault="0089013B" w:rsidP="000F43A9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Som utgangspunkt for vurderingen skal spesialisten legge til grunn at det har funnet sted en straffbar handling som omfattes av voldsoffererstatningsloven § 1, og som er </w:t>
      </w:r>
      <w:r w:rsidR="00D75299" w:rsidRPr="00014F2B">
        <w:rPr>
          <w:rFonts w:ascii="Century Gothic" w:hAnsi="Century Gothic" w:cs="Times New Roman"/>
        </w:rPr>
        <w:t xml:space="preserve">lagt til grunn i Kontorets vedtak i saken. </w:t>
      </w:r>
      <w:r w:rsidR="00D8568E">
        <w:rPr>
          <w:rFonts w:ascii="Century Gothic" w:hAnsi="Century Gothic" w:cs="Times New Roman"/>
        </w:rPr>
        <w:t>Spesialisten skal ta utgangspunkt i det forholdet som er funnet klart sannsynliggjort i vedtak fra Kontoret for voldsoffererstatning. Forhold som ikke er funnet klart sannsynliggjort i Kontorets vedtak, skal som hovedregel ikke vurderes. Dersom slike forhold allikevel tas med i erklæringen, skal dette fremgå klart av erklæringen, og handlingene skal ikke inngå i vurderingen av skaderelatert medisinsk invaliditet.</w:t>
      </w:r>
    </w:p>
    <w:p w14:paraId="1B3AFCEF" w14:textId="77777777" w:rsidR="000F43A9" w:rsidRDefault="0089013B" w:rsidP="000F43A9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Erklæringen skal belyse eventuelle skader, somatiske eller psykiske, som følge av hendelsen. </w:t>
      </w:r>
      <w:r w:rsidR="000F43A9" w:rsidRPr="00014F2B">
        <w:rPr>
          <w:rFonts w:ascii="Century Gothic" w:hAnsi="Century Gothic" w:cs="Times New Roman"/>
        </w:rPr>
        <w:t xml:space="preserve">Det bør gå klart frem av de enkelte utsagn i erklæringen, om de bygger på skadelidtes fremstilling, bakgrunnsinformasjonen i saken, eller </w:t>
      </w:r>
      <w:r w:rsidR="00D75299" w:rsidRPr="00014F2B">
        <w:rPr>
          <w:rFonts w:ascii="Century Gothic" w:hAnsi="Century Gothic" w:cs="Times New Roman"/>
        </w:rPr>
        <w:t>den sakkyndiges egen vurdering</w:t>
      </w:r>
      <w:r w:rsidR="000F43A9" w:rsidRPr="00014F2B">
        <w:rPr>
          <w:rFonts w:ascii="Century Gothic" w:hAnsi="Century Gothic" w:cs="Times New Roman"/>
        </w:rPr>
        <w:t xml:space="preserve">. </w:t>
      </w:r>
      <w:r w:rsidR="00AB74B6" w:rsidRPr="00014F2B">
        <w:rPr>
          <w:rFonts w:ascii="Century Gothic" w:hAnsi="Century Gothic" w:cs="Times New Roman"/>
        </w:rPr>
        <w:t>Ved b</w:t>
      </w:r>
      <w:r w:rsidR="000F43A9" w:rsidRPr="00014F2B">
        <w:rPr>
          <w:rFonts w:ascii="Century Gothic" w:hAnsi="Century Gothic" w:cs="Times New Roman"/>
        </w:rPr>
        <w:t>ruk av latinske og medisinske fagbegrep</w:t>
      </w:r>
      <w:r w:rsidR="00AB74B6" w:rsidRPr="00014F2B">
        <w:rPr>
          <w:rFonts w:ascii="Century Gothic" w:hAnsi="Century Gothic" w:cs="Times New Roman"/>
        </w:rPr>
        <w:t>, skal disse forklares i fotnote.</w:t>
      </w:r>
    </w:p>
    <w:p w14:paraId="202DB156" w14:textId="77777777" w:rsidR="00D75299" w:rsidRDefault="00D75299" w:rsidP="000F43A9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Som hovedregel bør ikke utredende spesialist ha en behandlingsrelasjon til søke</w:t>
      </w:r>
      <w:r w:rsidR="00D71A6B" w:rsidRPr="00014F2B">
        <w:rPr>
          <w:rFonts w:ascii="Century Gothic" w:hAnsi="Century Gothic" w:cs="Times New Roman"/>
        </w:rPr>
        <w:t>ren. Der hvor dette er tilfelle</w:t>
      </w:r>
      <w:r w:rsidRPr="00014F2B">
        <w:rPr>
          <w:rFonts w:ascii="Century Gothic" w:hAnsi="Century Gothic" w:cs="Times New Roman"/>
        </w:rPr>
        <w:t xml:space="preserve"> så bør det fremgå av erklæringen</w:t>
      </w:r>
      <w:r w:rsidR="00D71A6B" w:rsidRPr="00014F2B">
        <w:rPr>
          <w:rFonts w:ascii="Century Gothic" w:hAnsi="Century Gothic" w:cs="Times New Roman"/>
        </w:rPr>
        <w:t>,</w:t>
      </w:r>
      <w:r w:rsidRPr="00014F2B">
        <w:rPr>
          <w:rFonts w:ascii="Century Gothic" w:hAnsi="Century Gothic" w:cs="Times New Roman"/>
        </w:rPr>
        <w:t xml:space="preserve"> og det bør også fremgå om det er særlige grunner til at behandler forestår utredningsoppdraget. </w:t>
      </w:r>
    </w:p>
    <w:p w14:paraId="13F8FF25" w14:textId="77777777" w:rsidR="00AB181C" w:rsidRDefault="00AB181C" w:rsidP="000F43A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Dersom ikke alle punktene i dette mandatet er besvart, eller noen av punktene er uklart formulert, vil spesialisten måtte påregne å avgi tilleggserklæring om spørsmålet innenfor den økonomiske ramme som er fastsatt på forhånd. Dette betyr at tilleggshonorar for å avklare slike spørsmål ikke kan påregnes.</w:t>
      </w:r>
    </w:p>
    <w:p w14:paraId="33B41868" w14:textId="3C20272D" w:rsidR="00AB181C" w:rsidRDefault="00AB181C" w:rsidP="000F43A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Vi bemerker at Kontoret forbeholder seg retten til å på selvstendig grunnlag ta stilling til om de ulike vilkårene for å tilkjenne menerstatning er oppfylt, herunder spørsmålet om adekvat behandling er gjennomført.</w:t>
      </w:r>
    </w:p>
    <w:p w14:paraId="388BBACC" w14:textId="6389E898" w:rsidR="005E022F" w:rsidRDefault="005E022F" w:rsidP="000F43A9">
      <w:pPr>
        <w:rPr>
          <w:rFonts w:ascii="Century Gothic" w:hAnsi="Century Gothic" w:cs="Times New Roman"/>
        </w:rPr>
      </w:pPr>
    </w:p>
    <w:p w14:paraId="3CACE9CF" w14:textId="77777777" w:rsidR="005E022F" w:rsidRDefault="005E022F" w:rsidP="000F43A9">
      <w:pPr>
        <w:rPr>
          <w:rFonts w:ascii="Century Gothic" w:hAnsi="Century Gothic" w:cs="Times New Roman"/>
        </w:rPr>
      </w:pPr>
    </w:p>
    <w:p w14:paraId="5F841FC0" w14:textId="532D52FF" w:rsidR="006C42F3" w:rsidRPr="005E022F" w:rsidRDefault="006C42F3" w:rsidP="000F43A9">
      <w:pPr>
        <w:rPr>
          <w:rFonts w:ascii="Century Gothic" w:hAnsi="Century Gothic" w:cs="Times New Roman"/>
          <w:i/>
          <w:iCs/>
        </w:rPr>
      </w:pPr>
      <w:r w:rsidRPr="005E022F">
        <w:rPr>
          <w:rFonts w:ascii="Century Gothic" w:hAnsi="Century Gothic" w:cs="Times New Roman"/>
          <w:i/>
          <w:iCs/>
        </w:rPr>
        <w:lastRenderedPageBreak/>
        <w:t xml:space="preserve">1.2. </w:t>
      </w:r>
      <w:r w:rsidR="005E022F" w:rsidRPr="005E022F">
        <w:rPr>
          <w:rFonts w:ascii="Century Gothic" w:hAnsi="Century Gothic" w:cs="Times New Roman"/>
          <w:i/>
          <w:iCs/>
        </w:rPr>
        <w:t>Dokumentasjonskrav</w:t>
      </w:r>
    </w:p>
    <w:p w14:paraId="7FD1C568" w14:textId="77777777" w:rsidR="006C42F3" w:rsidRDefault="006C42F3" w:rsidP="006C42F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Vi understreker at spesialisten må få tilgang til, og gjennomgå, </w:t>
      </w:r>
      <w:r>
        <w:rPr>
          <w:rFonts w:ascii="Century Gothic" w:hAnsi="Century Gothic" w:cs="Times New Roman"/>
          <w:u w:val="single"/>
        </w:rPr>
        <w:t>all</w:t>
      </w:r>
      <w:r>
        <w:rPr>
          <w:rFonts w:ascii="Century Gothic" w:hAnsi="Century Gothic" w:cs="Times New Roman"/>
        </w:rPr>
        <w:t xml:space="preserve"> dokumentasjon rundt søkers sykdomshistorie, også om forhold som tilsynelatende kan synes irrelevant med tanke på søkers skadefølger som følge av den aktuelle straffbare handlingen. </w:t>
      </w:r>
    </w:p>
    <w:p w14:paraId="694D127B" w14:textId="52B28E6C" w:rsidR="006C42F3" w:rsidRDefault="006C42F3" w:rsidP="006C42F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 tillegg må spesialisten få tilgang til </w:t>
      </w:r>
      <w:r w:rsidR="005E022F">
        <w:rPr>
          <w:rFonts w:ascii="Century Gothic" w:hAnsi="Century Gothic" w:cs="Times New Roman"/>
        </w:rPr>
        <w:t>vedtak fra Kontoret for voldsoffererstatning.</w:t>
      </w:r>
    </w:p>
    <w:p w14:paraId="21A0AFFF" w14:textId="240C0E51" w:rsidR="006C42F3" w:rsidRPr="00014F2B" w:rsidRDefault="006C42F3" w:rsidP="000F43A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Vi opplyser også om at det er søkerens/søkers advokat sitt ansvar å oversende </w:t>
      </w:r>
      <w:r w:rsidR="005E022F">
        <w:rPr>
          <w:rFonts w:ascii="Century Gothic" w:hAnsi="Century Gothic" w:cs="Times New Roman"/>
        </w:rPr>
        <w:t xml:space="preserve">all </w:t>
      </w:r>
      <w:r>
        <w:rPr>
          <w:rFonts w:ascii="Century Gothic" w:hAnsi="Century Gothic" w:cs="Times New Roman"/>
        </w:rPr>
        <w:t>dokumentasjonen til spesialisten.</w:t>
      </w:r>
    </w:p>
    <w:p w14:paraId="1F19291F" w14:textId="77777777" w:rsidR="00286E42" w:rsidRPr="00014F2B" w:rsidRDefault="00D71A6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Erklæringen skal beskrive</w:t>
      </w:r>
    </w:p>
    <w:p w14:paraId="234B4DD9" w14:textId="77777777" w:rsidR="00286E42" w:rsidRPr="00014F2B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skadelidt</w:t>
      </w:r>
      <w:r w:rsidR="00D71A6B" w:rsidRPr="00014F2B">
        <w:rPr>
          <w:rFonts w:ascii="Century Gothic" w:hAnsi="Century Gothic" w:cs="Times New Roman"/>
        </w:rPr>
        <w:t>es familiære og sosiale forhold</w:t>
      </w:r>
      <w:r w:rsidRPr="00014F2B">
        <w:rPr>
          <w:rFonts w:ascii="Century Gothic" w:hAnsi="Century Gothic" w:cs="Times New Roman"/>
        </w:rPr>
        <w:t xml:space="preserve"> de siste årene fø</w:t>
      </w:r>
      <w:r w:rsidR="00C74D5D" w:rsidRPr="00014F2B">
        <w:rPr>
          <w:rFonts w:ascii="Century Gothic" w:hAnsi="Century Gothic" w:cs="Times New Roman"/>
        </w:rPr>
        <w:t>r voldshendelsen</w:t>
      </w:r>
      <w:r w:rsidR="00E830F8" w:rsidRPr="00014F2B">
        <w:rPr>
          <w:rFonts w:ascii="Century Gothic" w:hAnsi="Century Gothic" w:cs="Times New Roman"/>
        </w:rPr>
        <w:t xml:space="preserve"> fant sted </w:t>
      </w:r>
    </w:p>
    <w:p w14:paraId="1AF65188" w14:textId="77777777" w:rsidR="00286E42" w:rsidRPr="00014F2B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skadelidtes </w:t>
      </w:r>
      <w:r w:rsidR="00D75299" w:rsidRPr="00014F2B">
        <w:rPr>
          <w:rFonts w:ascii="Century Gothic" w:hAnsi="Century Gothic" w:cs="Times New Roman"/>
        </w:rPr>
        <w:t>yrkes- og utdanningsforhold</w:t>
      </w:r>
    </w:p>
    <w:p w14:paraId="76A27DC2" w14:textId="77777777" w:rsidR="00286E42" w:rsidRPr="00014F2B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skadelidtes syke- og trygdehistorie, med særlig vekt på skadelidtes helsemessige situasjon på skadetidspunktet</w:t>
      </w:r>
    </w:p>
    <w:p w14:paraId="52BF73E3" w14:textId="77777777" w:rsidR="00286E42" w:rsidRPr="00014F2B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symptomutvikling fra skadetidspunktet og frem til dags dato</w:t>
      </w:r>
    </w:p>
    <w:p w14:paraId="15CDA169" w14:textId="77777777" w:rsidR="00286E42" w:rsidRPr="00014F2B" w:rsidRDefault="00286E42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de faktiske forhold ved voldsskaden som er relevante for erklæringens konklusjoner</w:t>
      </w:r>
    </w:p>
    <w:p w14:paraId="0CB5F9BC" w14:textId="77777777" w:rsidR="004F1618" w:rsidRPr="00014F2B" w:rsidRDefault="004F1618" w:rsidP="00286E4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funn ved klinisk undersøkelse</w:t>
      </w:r>
      <w:r w:rsidR="00E830F8" w:rsidRPr="00014F2B">
        <w:rPr>
          <w:rFonts w:ascii="Century Gothic" w:hAnsi="Century Gothic" w:cs="Times New Roman"/>
        </w:rPr>
        <w:t>,</w:t>
      </w:r>
      <w:r w:rsidRPr="00014F2B">
        <w:rPr>
          <w:rFonts w:ascii="Century Gothic" w:hAnsi="Century Gothic" w:cs="Times New Roman"/>
        </w:rPr>
        <w:t xml:space="preserve"> og resultater av evt. supplerende undersøkelser</w:t>
      </w:r>
    </w:p>
    <w:p w14:paraId="3C3A6ACD" w14:textId="77777777" w:rsidR="004F1618" w:rsidRPr="00014F2B" w:rsidRDefault="004F1618" w:rsidP="004F1618">
      <w:pPr>
        <w:pStyle w:val="Listeavsnitt"/>
        <w:ind w:left="0"/>
        <w:rPr>
          <w:rFonts w:ascii="Century Gothic" w:hAnsi="Century Gothic" w:cs="Times New Roman"/>
        </w:rPr>
      </w:pPr>
    </w:p>
    <w:p w14:paraId="28201B95" w14:textId="77777777" w:rsidR="004F1618" w:rsidRPr="00014F2B" w:rsidRDefault="004F1618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Vurdering av årsaksforhold</w:t>
      </w:r>
    </w:p>
    <w:p w14:paraId="72CEE630" w14:textId="77777777" w:rsidR="004F1618" w:rsidRPr="00014F2B" w:rsidRDefault="004F1618" w:rsidP="004F1618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Erklæringen skal inneholde en begrunnet vurdering av hvorvidt funnene og de subjektive symptomene etter voldshendelsen, </w:t>
      </w:r>
      <w:r w:rsidR="008428AC">
        <w:rPr>
          <w:rFonts w:ascii="Century Gothic" w:hAnsi="Century Gothic" w:cs="Times New Roman"/>
        </w:rPr>
        <w:t xml:space="preserve">helt eller delvis </w:t>
      </w:r>
      <w:r w:rsidRPr="00014F2B">
        <w:rPr>
          <w:rFonts w:ascii="Century Gothic" w:hAnsi="Century Gothic" w:cs="Times New Roman"/>
        </w:rPr>
        <w:t>relateres til den aktuelle hendelse. Hvis det foreligger flere mulige årsaker til skadelidtes helsemessige plager, må samtlige mulige årsaker drøftes og vurderes i forhold til hverandre.</w:t>
      </w:r>
    </w:p>
    <w:p w14:paraId="0661AF16" w14:textId="77777777" w:rsidR="004F1618" w:rsidRDefault="004F1618" w:rsidP="004F1618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Sannsynligheten for årsakssammenheng må angis som større eller mindre enn 50 %. For at årsakssammenheng skal kunne konstateres, må det mao. fremstå som mer sannsynlig at det foreligger årsakssammenheng, enn at det ikke gjør det.</w:t>
      </w:r>
    </w:p>
    <w:p w14:paraId="6C8684FA" w14:textId="77777777" w:rsidR="008428AC" w:rsidRPr="00014F2B" w:rsidRDefault="008428AC" w:rsidP="004F161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Dersom søkers sykdomsutvikling fremstår som uvanlig, må det redegjøres særskilt for dette og begrunnes hvorfor det likevel anses å foreligge årsakssammenheng mellom den aktuelle hendelsen og søkers plager.</w:t>
      </w:r>
    </w:p>
    <w:p w14:paraId="7FA86E8A" w14:textId="77777777" w:rsidR="0089013B" w:rsidRPr="00014F2B" w:rsidRDefault="0089013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Diagnoser</w:t>
      </w:r>
    </w:p>
    <w:p w14:paraId="7BA5B0EB" w14:textId="77777777" w:rsidR="008E1924" w:rsidRDefault="0089013B" w:rsidP="008E1924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Erklæringen skal angi aktuelle diagnose(r) basert på ICD-10.</w:t>
      </w:r>
      <w:r w:rsidR="008E1924" w:rsidRPr="008E1924">
        <w:rPr>
          <w:rFonts w:ascii="Century Gothic" w:hAnsi="Century Gothic" w:cs="Times New Roman"/>
        </w:rPr>
        <w:t xml:space="preserve"> </w:t>
      </w:r>
    </w:p>
    <w:p w14:paraId="1E813344" w14:textId="77777777" w:rsidR="00FD61E4" w:rsidRDefault="008E1924" w:rsidP="0089013B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Erklæringen </w:t>
      </w:r>
      <w:r w:rsidRPr="00014F2B">
        <w:rPr>
          <w:rFonts w:ascii="Century Gothic" w:hAnsi="Century Gothic" w:cs="Times New Roman"/>
          <w:u w:val="single"/>
        </w:rPr>
        <w:t>skal</w:t>
      </w:r>
      <w:r w:rsidRPr="00014F2B">
        <w:rPr>
          <w:rFonts w:ascii="Century Gothic" w:hAnsi="Century Gothic" w:cs="Times New Roman"/>
        </w:rPr>
        <w:t xml:space="preserve"> gjøre en vurdering/utmåling av den varige skaderelaterte medisinske invaliditetsgrad i prosent. Utmålingen skal vise til aktuelle underpunkt(er) i invaliditets-tabellen jf. forskrift om menerstatning ved yrkesskade (FOR 1997-04-21 nr 373). </w:t>
      </w:r>
      <w:r w:rsidR="00FD61E4">
        <w:rPr>
          <w:rFonts w:ascii="Century Gothic" w:hAnsi="Century Gothic" w:cs="Times New Roman"/>
        </w:rPr>
        <w:t>Dersom det ikke foreligger noe passende punkt i forskriften, og invaliditeten dermed må fastsettes skjønnsmessig etter sammenlignbart punkt i forskriften, må den konkrete fastsettelsen av invaliditeten og valg av sammenlignbart punkt begrunnes.</w:t>
      </w:r>
    </w:p>
    <w:p w14:paraId="5D986FF9" w14:textId="77777777" w:rsidR="0089013B" w:rsidRPr="00014F2B" w:rsidRDefault="008E1924" w:rsidP="0089013B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lastRenderedPageBreak/>
        <w:t xml:space="preserve">Utmålingen skal gjøres med en </w:t>
      </w:r>
      <w:r w:rsidRPr="00014F2B">
        <w:rPr>
          <w:rFonts w:ascii="Century Gothic" w:hAnsi="Century Gothic" w:cs="Times New Roman"/>
          <w:u w:val="single"/>
        </w:rPr>
        <w:t>presis prosentvis angivelse</w:t>
      </w:r>
      <w:r w:rsidRPr="00014F2B">
        <w:rPr>
          <w:rFonts w:ascii="Century Gothic" w:hAnsi="Century Gothic" w:cs="Times New Roman"/>
        </w:rPr>
        <w:t xml:space="preserve"> av invaliditeten. </w:t>
      </w:r>
      <w:r w:rsidR="000A0200">
        <w:rPr>
          <w:rFonts w:ascii="Century Gothic" w:hAnsi="Century Gothic" w:cs="Times New Roman"/>
        </w:rPr>
        <w:t>Den prosentmessige fastsettelsen av i</w:t>
      </w:r>
      <w:r w:rsidR="00FD61E4">
        <w:rPr>
          <w:rFonts w:ascii="Century Gothic" w:hAnsi="Century Gothic" w:cs="Times New Roman"/>
        </w:rPr>
        <w:t xml:space="preserve">nvaliditeten må </w:t>
      </w:r>
      <w:r w:rsidR="000A0200">
        <w:rPr>
          <w:rFonts w:ascii="Century Gothic" w:hAnsi="Century Gothic" w:cs="Times New Roman"/>
        </w:rPr>
        <w:t>foretas</w:t>
      </w:r>
      <w:r w:rsidR="00FD61E4">
        <w:rPr>
          <w:rFonts w:ascii="Century Gothic" w:hAnsi="Century Gothic" w:cs="Times New Roman"/>
        </w:rPr>
        <w:t xml:space="preserve"> separat for hver enkelt diagnose.</w:t>
      </w:r>
    </w:p>
    <w:p w14:paraId="3C0C8D1B" w14:textId="77777777" w:rsidR="0089013B" w:rsidRPr="00014F2B" w:rsidRDefault="0089013B" w:rsidP="0063307F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 xml:space="preserve"> Vurdering av skaderelatert medisinsk invaliditet</w:t>
      </w:r>
    </w:p>
    <w:p w14:paraId="488E22FE" w14:textId="77777777" w:rsidR="004F1618" w:rsidRPr="00014F2B" w:rsidRDefault="0089013B" w:rsidP="0089013B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Med medisinsk invaliditet forstås den fysiske og/eller psykiske funksjonsnedsettelse</w:t>
      </w:r>
      <w:r w:rsidR="006B5EE0" w:rsidRPr="00014F2B">
        <w:rPr>
          <w:rFonts w:ascii="Century Gothic" w:hAnsi="Century Gothic" w:cs="Times New Roman"/>
        </w:rPr>
        <w:t xml:space="preserve"> som en bestemt personskade erfaringsvis forårsaker. Invaliditetsgraden skal fastsettes på objektivt grunnlag, uten hensyn til skadelidtes yrke, og eventuelle yrkesmessig</w:t>
      </w:r>
      <w:r w:rsidR="00C74D5D" w:rsidRPr="00014F2B">
        <w:rPr>
          <w:rFonts w:ascii="Century Gothic" w:hAnsi="Century Gothic" w:cs="Times New Roman"/>
        </w:rPr>
        <w:t>e</w:t>
      </w:r>
      <w:r w:rsidR="006B5EE0" w:rsidRPr="00014F2B">
        <w:rPr>
          <w:rFonts w:ascii="Century Gothic" w:hAnsi="Century Gothic" w:cs="Times New Roman"/>
        </w:rPr>
        <w:t xml:space="preserve"> uføregrad.</w:t>
      </w:r>
    </w:p>
    <w:p w14:paraId="0FE1507B" w14:textId="77777777" w:rsidR="00484D4F" w:rsidRPr="00014F2B" w:rsidRDefault="00476FB2" w:rsidP="0089013B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Varighetsspørsmålet – dvs. om skaden er varig eller ikke, skal klart fremgå av erklæringen. </w:t>
      </w:r>
      <w:r w:rsidR="00A9018D" w:rsidRPr="00014F2B">
        <w:rPr>
          <w:rFonts w:ascii="Century Gothic" w:hAnsi="Century Gothic" w:cs="Times New Roman"/>
        </w:rPr>
        <w:t>Varighetsspørsmålet skal inneho</w:t>
      </w:r>
      <w:r w:rsidR="004F7DA1" w:rsidRPr="00014F2B">
        <w:rPr>
          <w:rFonts w:ascii="Century Gothic" w:hAnsi="Century Gothic" w:cs="Times New Roman"/>
        </w:rPr>
        <w:t>lde en vurdering/prognose for om</w:t>
      </w:r>
      <w:r w:rsidR="00A9018D" w:rsidRPr="00014F2B">
        <w:rPr>
          <w:rFonts w:ascii="Century Gothic" w:hAnsi="Century Gothic" w:cs="Times New Roman"/>
        </w:rPr>
        <w:t xml:space="preserve"> skadeomfanget og den skaderelaterte invaliditeten vil</w:t>
      </w:r>
      <w:r w:rsidR="004F7DA1" w:rsidRPr="00014F2B">
        <w:rPr>
          <w:rFonts w:ascii="Century Gothic" w:hAnsi="Century Gothic" w:cs="Times New Roman"/>
        </w:rPr>
        <w:t xml:space="preserve"> kunne</w:t>
      </w:r>
      <w:r w:rsidR="00A9018D" w:rsidRPr="00014F2B">
        <w:rPr>
          <w:rFonts w:ascii="Century Gothic" w:hAnsi="Century Gothic" w:cs="Times New Roman"/>
        </w:rPr>
        <w:t xml:space="preserve"> endres positivt. Konklusjonen mht. varighet skal ta utgangspunkt i om varigheten av invaliditeten er </w:t>
      </w:r>
      <w:r w:rsidR="00FB6ECB" w:rsidRPr="00014F2B">
        <w:rPr>
          <w:rFonts w:ascii="Century Gothic" w:hAnsi="Century Gothic" w:cs="Times New Roman"/>
        </w:rPr>
        <w:t xml:space="preserve">minimum 10 år, og </w:t>
      </w:r>
      <w:r w:rsidR="00D75299" w:rsidRPr="00014F2B">
        <w:rPr>
          <w:rFonts w:ascii="Century Gothic" w:hAnsi="Century Gothic" w:cs="Times New Roman"/>
        </w:rPr>
        <w:t>varigheten av den medisinske</w:t>
      </w:r>
      <w:r w:rsidR="00CA36BE">
        <w:rPr>
          <w:rFonts w:ascii="Century Gothic" w:hAnsi="Century Gothic" w:cs="Times New Roman"/>
        </w:rPr>
        <w:t xml:space="preserve"> invaliditeten</w:t>
      </w:r>
      <w:r w:rsidR="00D75299" w:rsidRPr="00014F2B">
        <w:rPr>
          <w:rFonts w:ascii="Century Gothic" w:hAnsi="Century Gothic" w:cs="Times New Roman"/>
        </w:rPr>
        <w:t xml:space="preserve"> skal telles fra </w:t>
      </w:r>
      <w:r w:rsidR="00FB6ECB" w:rsidRPr="00014F2B">
        <w:rPr>
          <w:rFonts w:ascii="Century Gothic" w:hAnsi="Century Gothic" w:cs="Times New Roman"/>
        </w:rPr>
        <w:t>den dato skaden oppsto.</w:t>
      </w:r>
    </w:p>
    <w:p w14:paraId="51D928DE" w14:textId="77777777" w:rsidR="00C575BE" w:rsidRDefault="00C575BE" w:rsidP="0089013B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Det gjøres særlig oppmerksom på at søker </w:t>
      </w:r>
      <w:r w:rsidRPr="00014F2B">
        <w:rPr>
          <w:rFonts w:ascii="Century Gothic" w:hAnsi="Century Gothic" w:cs="Times New Roman"/>
          <w:u w:val="single"/>
        </w:rPr>
        <w:t>skal</w:t>
      </w:r>
      <w:r w:rsidRPr="00014F2B">
        <w:rPr>
          <w:rFonts w:ascii="Century Gothic" w:hAnsi="Century Gothic" w:cs="Times New Roman"/>
        </w:rPr>
        <w:t xml:space="preserve"> ha gjennomgått adekvat behandling før det kan søkes erstatning for varig mén. Med adekvat behandling menes behandling i spesialisthelsetjenesten. Behandlingen skal dokumenteres ved epikrise. </w:t>
      </w:r>
    </w:p>
    <w:p w14:paraId="1301B09B" w14:textId="77777777" w:rsidR="0091142D" w:rsidRPr="00014F2B" w:rsidRDefault="0091142D" w:rsidP="0089013B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Erklæringen skal inneholde en vurdering av søkers behandlingsbehov, samt en vurdering av om behandlingen kun er av konservativ karakter, eller om behandlingen kan forventes å redusere søkers invaliditet. I sistnevnte tilfelle skal erklæringen også fastsette søkers forventede invaliditet etter behandling.</w:t>
      </w:r>
    </w:p>
    <w:p w14:paraId="42E0E9A0" w14:textId="77777777" w:rsidR="0091142D" w:rsidRDefault="006B5EE0" w:rsidP="0089013B">
      <w:pPr>
        <w:rPr>
          <w:rFonts w:ascii="Century Gothic" w:hAnsi="Century Gothic" w:cs="Times New Roman"/>
        </w:rPr>
      </w:pPr>
      <w:proofErr w:type="gramStart"/>
      <w:r w:rsidRPr="00014F2B">
        <w:rPr>
          <w:rFonts w:ascii="Century Gothic" w:hAnsi="Century Gothic" w:cs="Times New Roman"/>
          <w:b/>
        </w:rPr>
        <w:t>”Inngangsinvaliditet</w:t>
      </w:r>
      <w:proofErr w:type="gramEnd"/>
      <w:r w:rsidRPr="00014F2B">
        <w:rPr>
          <w:rFonts w:ascii="Century Gothic" w:hAnsi="Century Gothic" w:cs="Times New Roman"/>
          <w:b/>
        </w:rPr>
        <w:t xml:space="preserve">:” </w:t>
      </w:r>
      <w:r w:rsidR="00D75299" w:rsidRPr="00014F2B">
        <w:rPr>
          <w:rFonts w:ascii="Century Gothic" w:hAnsi="Century Gothic" w:cs="Times New Roman"/>
        </w:rPr>
        <w:t xml:space="preserve">Det </w:t>
      </w:r>
      <w:r w:rsidR="00D75299" w:rsidRPr="00014F2B">
        <w:rPr>
          <w:rFonts w:ascii="Century Gothic" w:hAnsi="Century Gothic" w:cs="Times New Roman"/>
          <w:u w:val="single"/>
        </w:rPr>
        <w:t>skal</w:t>
      </w:r>
      <w:r w:rsidR="00D75299" w:rsidRPr="00014F2B">
        <w:rPr>
          <w:rFonts w:ascii="Century Gothic" w:hAnsi="Century Gothic" w:cs="Times New Roman"/>
        </w:rPr>
        <w:t xml:space="preserve"> </w:t>
      </w:r>
      <w:r w:rsidR="008E1924">
        <w:rPr>
          <w:rFonts w:ascii="Century Gothic" w:hAnsi="Century Gothic" w:cs="Times New Roman"/>
        </w:rPr>
        <w:t xml:space="preserve">fremgå om skadelidtes tilstand er </w:t>
      </w:r>
      <w:r w:rsidRPr="00014F2B">
        <w:rPr>
          <w:rFonts w:ascii="Century Gothic" w:hAnsi="Century Gothic" w:cs="Times New Roman"/>
        </w:rPr>
        <w:t>preget av ikke-skaderelaterte lidelser/tilstander</w:t>
      </w:r>
      <w:r w:rsidR="00D75299" w:rsidRPr="00014F2B">
        <w:rPr>
          <w:rFonts w:ascii="Century Gothic" w:hAnsi="Century Gothic" w:cs="Times New Roman"/>
        </w:rPr>
        <w:t xml:space="preserve">. </w:t>
      </w:r>
      <w:r w:rsidR="002E6E5C">
        <w:rPr>
          <w:rFonts w:ascii="Century Gothic" w:hAnsi="Century Gothic" w:cs="Times New Roman"/>
        </w:rPr>
        <w:t xml:space="preserve">Invaliditet som følge av forhold etter skadetidspunktet holdes utenfor vurderingen av inngangsinvaliditet. </w:t>
      </w:r>
      <w:r w:rsidR="008E1924">
        <w:rPr>
          <w:rFonts w:ascii="Century Gothic" w:hAnsi="Century Gothic" w:cs="Times New Roman"/>
        </w:rPr>
        <w:t xml:space="preserve">Det skal gjøres en konkret vurdering av inngangsinvaliditeteten, og der det konkluderes med at skadelidte har lidelser/tilstander som ikke er relatert til den aktuelle voldsskaden, så skal inngangsinvaliditeten utmåles konkret. </w:t>
      </w:r>
      <w:r w:rsidR="00D64AFD">
        <w:rPr>
          <w:rFonts w:ascii="Century Gothic" w:hAnsi="Century Gothic" w:cs="Times New Roman"/>
        </w:rPr>
        <w:t xml:space="preserve">Utmålingen av inngangsinvaliditeten skal vise til aktuelle underpunkt(er) i invaliditetstabellen jf. forskrift om menerstatning ved yrkesskade (FOR 1997-04-21 nr 373). </w:t>
      </w:r>
    </w:p>
    <w:p w14:paraId="496F6542" w14:textId="77777777" w:rsidR="006B5EE0" w:rsidRPr="00D64AFD" w:rsidRDefault="00D64AFD" w:rsidP="0089013B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Utmålingen skal gjøres med en </w:t>
      </w:r>
      <w:r>
        <w:rPr>
          <w:rFonts w:ascii="Century Gothic" w:hAnsi="Century Gothic" w:cs="Times New Roman"/>
          <w:u w:val="single"/>
        </w:rPr>
        <w:t>presis prosentvis angivelse</w:t>
      </w:r>
      <w:r>
        <w:rPr>
          <w:rFonts w:ascii="Century Gothic" w:hAnsi="Century Gothic" w:cs="Times New Roman"/>
        </w:rPr>
        <w:t xml:space="preserve"> av inngangsinvaliditeten.</w:t>
      </w:r>
      <w:r w:rsidR="0091142D">
        <w:rPr>
          <w:rFonts w:ascii="Century Gothic" w:hAnsi="Century Gothic" w:cs="Times New Roman"/>
        </w:rPr>
        <w:t xml:space="preserve"> </w:t>
      </w:r>
      <w:r w:rsidR="000A0200">
        <w:rPr>
          <w:rFonts w:ascii="Century Gothic" w:hAnsi="Century Gothic" w:cs="Times New Roman"/>
        </w:rPr>
        <w:t xml:space="preserve">Den prosentmessige fastsettelsen av </w:t>
      </w:r>
      <w:r w:rsidR="00EC32C6">
        <w:rPr>
          <w:rFonts w:ascii="Century Gothic" w:hAnsi="Century Gothic" w:cs="Times New Roman"/>
        </w:rPr>
        <w:t>invaliditeten</w:t>
      </w:r>
      <w:r w:rsidR="0091142D">
        <w:rPr>
          <w:rFonts w:ascii="Century Gothic" w:hAnsi="Century Gothic" w:cs="Times New Roman"/>
        </w:rPr>
        <w:t xml:space="preserve"> må </w:t>
      </w:r>
      <w:r w:rsidR="000A0200">
        <w:rPr>
          <w:rFonts w:ascii="Century Gothic" w:hAnsi="Century Gothic" w:cs="Times New Roman"/>
        </w:rPr>
        <w:t>foretas</w:t>
      </w:r>
      <w:r w:rsidR="0091142D">
        <w:rPr>
          <w:rFonts w:ascii="Century Gothic" w:hAnsi="Century Gothic" w:cs="Times New Roman"/>
        </w:rPr>
        <w:t xml:space="preserve"> separat for hver enkelt diagnose.</w:t>
      </w:r>
    </w:p>
    <w:p w14:paraId="518C6F6A" w14:textId="77777777" w:rsidR="004F7DA1" w:rsidRPr="00CA36BE" w:rsidRDefault="004F7DA1" w:rsidP="00CA36BE">
      <w:pPr>
        <w:pStyle w:val="Listeavsnitt"/>
        <w:numPr>
          <w:ilvl w:val="0"/>
          <w:numId w:val="3"/>
        </w:numPr>
        <w:contextualSpacing w:val="0"/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Funksjonsvurdering</w:t>
      </w:r>
    </w:p>
    <w:p w14:paraId="139B1891" w14:textId="77777777" w:rsidR="00CA36BE" w:rsidRDefault="002E6E5C" w:rsidP="004F7DA1">
      <w:pPr>
        <w:pStyle w:val="Listeavsnitt"/>
        <w:ind w:left="0"/>
        <w:contextualSpacing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Erklæringen skal inneholde en vurdering av skadelidtes funksjonsnivå mht. arbeid, utdanning</w:t>
      </w:r>
      <w:r w:rsidR="00EC32C6">
        <w:rPr>
          <w:rFonts w:ascii="Century Gothic" w:hAnsi="Century Gothic" w:cs="Times New Roman"/>
        </w:rPr>
        <w:t xml:space="preserve">, husarbeid, </w:t>
      </w:r>
      <w:r w:rsidR="006C71F3">
        <w:rPr>
          <w:rFonts w:ascii="Century Gothic" w:hAnsi="Century Gothic" w:cs="Times New Roman"/>
        </w:rPr>
        <w:t>fritidsaktiviteter og arbeid med egen bolig</w:t>
      </w:r>
      <w:r>
        <w:rPr>
          <w:rFonts w:ascii="Century Gothic" w:hAnsi="Century Gothic" w:cs="Times New Roman"/>
        </w:rPr>
        <w:t xml:space="preserve">. </w:t>
      </w:r>
      <w:r w:rsidR="000729A9">
        <w:rPr>
          <w:rFonts w:ascii="Century Gothic" w:hAnsi="Century Gothic" w:cs="Times New Roman"/>
        </w:rPr>
        <w:t>Denne vurderingen skal gjøres separat fra utredningens del om medisinsk invaliditet.</w:t>
      </w:r>
    </w:p>
    <w:p w14:paraId="400A2B19" w14:textId="77777777" w:rsidR="0063307F" w:rsidRPr="00014F2B" w:rsidRDefault="0063307F" w:rsidP="004F7DA1">
      <w:pPr>
        <w:pStyle w:val="Listeavsnitt"/>
        <w:ind w:left="0"/>
        <w:contextualSpacing w:val="0"/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lastRenderedPageBreak/>
        <w:t>Dersom skadelidtes tilstand er preget av ikke skaderelaterte lidelser, ønskes både en vurdering av den skaderelaterte funksjonsnedsettelsen og den samlede funksjonsnedsettelsen.</w:t>
      </w:r>
    </w:p>
    <w:p w14:paraId="61242F4D" w14:textId="77777777" w:rsidR="00F54E8C" w:rsidRPr="00014F2B" w:rsidRDefault="0063307F" w:rsidP="004F7DA1">
      <w:pPr>
        <w:pStyle w:val="Listeavsnitt"/>
        <w:ind w:left="0"/>
        <w:contextualSpacing w:val="0"/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Det stilles ikke noe krav om en fastsetting av yrkesmessig eller ervervsmessig uførhet i prosent, men de medisinske premissene for funksjonsvurderingen skal fremgå. </w:t>
      </w:r>
    </w:p>
    <w:p w14:paraId="44379947" w14:textId="77777777" w:rsidR="0063307F" w:rsidRPr="00014F2B" w:rsidRDefault="0063307F" w:rsidP="0063307F">
      <w:pPr>
        <w:pStyle w:val="Listeavsnitt"/>
        <w:numPr>
          <w:ilvl w:val="0"/>
          <w:numId w:val="3"/>
        </w:numPr>
        <w:contextualSpacing w:val="0"/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Særlige behov</w:t>
      </w:r>
    </w:p>
    <w:p w14:paraId="24001FBF" w14:textId="77777777" w:rsidR="00D75299" w:rsidRDefault="0063307F" w:rsidP="00D75299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 xml:space="preserve">Dersom skadelidte kan ha nytte av </w:t>
      </w:r>
      <w:r w:rsidR="00D2389A" w:rsidRPr="00014F2B">
        <w:rPr>
          <w:rFonts w:ascii="Century Gothic" w:hAnsi="Century Gothic" w:cs="Times New Roman"/>
        </w:rPr>
        <w:t>medisinsk behandling eller annen bistand til å forbedre, lindre eller opprettholde sin helsemessige situasjon, bes det redegjort for type, omfang og varighet.</w:t>
      </w:r>
    </w:p>
    <w:p w14:paraId="33CEABE4" w14:textId="77777777" w:rsidR="008428AC" w:rsidRPr="00014F2B" w:rsidRDefault="008428AC" w:rsidP="00D75299">
      <w:pPr>
        <w:rPr>
          <w:rFonts w:ascii="Century Gothic" w:hAnsi="Century Gothic" w:cs="Times New Roman"/>
        </w:rPr>
      </w:pPr>
    </w:p>
    <w:p w14:paraId="1AA52AF0" w14:textId="77777777" w:rsidR="00D2389A" w:rsidRPr="00014F2B" w:rsidRDefault="00D2389A" w:rsidP="00D2389A">
      <w:pPr>
        <w:pStyle w:val="Listeavsnitt"/>
        <w:numPr>
          <w:ilvl w:val="0"/>
          <w:numId w:val="3"/>
        </w:numPr>
        <w:rPr>
          <w:rFonts w:ascii="Century Gothic" w:hAnsi="Century Gothic" w:cs="Times New Roman"/>
          <w:b/>
        </w:rPr>
      </w:pPr>
      <w:r w:rsidRPr="00014F2B">
        <w:rPr>
          <w:rFonts w:ascii="Century Gothic" w:hAnsi="Century Gothic" w:cs="Times New Roman"/>
          <w:b/>
        </w:rPr>
        <w:t>Oppsummering</w:t>
      </w:r>
    </w:p>
    <w:p w14:paraId="4D6CFC3F" w14:textId="77777777" w:rsidR="00D2389A" w:rsidRPr="00014F2B" w:rsidRDefault="00D2389A" w:rsidP="00F54E8C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Vurdering/konklusjon vedrørende årsakssammenheng mellom voldshendelsen og skadelidtes helsemessige tilstand, er obligatorisk del av utredningen.</w:t>
      </w:r>
    </w:p>
    <w:p w14:paraId="6915EC87" w14:textId="77777777" w:rsidR="00D2389A" w:rsidRDefault="00D2389A" w:rsidP="00F54E8C">
      <w:pPr>
        <w:rPr>
          <w:rFonts w:ascii="Century Gothic" w:hAnsi="Century Gothic" w:cs="Times New Roman"/>
        </w:rPr>
      </w:pPr>
      <w:r w:rsidRPr="00014F2B">
        <w:rPr>
          <w:rFonts w:ascii="Century Gothic" w:hAnsi="Century Gothic" w:cs="Times New Roman"/>
        </w:rPr>
        <w:t>Det samme gjelder vurdering/konklusjon vedrørende varighetsspørsmålet, og spørsmål om eventuell inngangsinvaliditet.</w:t>
      </w:r>
    </w:p>
    <w:p w14:paraId="091FE99D" w14:textId="77777777" w:rsidR="002008C6" w:rsidRPr="00014F2B" w:rsidRDefault="002008C6" w:rsidP="00F54E8C">
      <w:pPr>
        <w:rPr>
          <w:rFonts w:ascii="Century Gothic" w:hAnsi="Century Gothic" w:cs="Times New Roman"/>
        </w:rPr>
      </w:pPr>
    </w:p>
    <w:p w14:paraId="2851D519" w14:textId="0680A81F" w:rsidR="009D0D25" w:rsidRDefault="009D0D25" w:rsidP="009D0D25">
      <w:pPr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  <w:i/>
        </w:rPr>
        <w:t xml:space="preserve">Sist revidert </w:t>
      </w:r>
      <w:r w:rsidR="00C24B10">
        <w:rPr>
          <w:rFonts w:ascii="Century Gothic" w:hAnsi="Century Gothic" w:cs="Times New Roman"/>
          <w:b/>
          <w:i/>
        </w:rPr>
        <w:t>6. juli 2022</w:t>
      </w:r>
    </w:p>
    <w:sectPr w:rsidR="009D0D25" w:rsidSect="00C24B1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41D" w14:textId="77777777" w:rsidR="00C24B10" w:rsidRDefault="00C24B10" w:rsidP="00C24B10">
      <w:pPr>
        <w:spacing w:after="0" w:line="240" w:lineRule="auto"/>
      </w:pPr>
      <w:r>
        <w:separator/>
      </w:r>
    </w:p>
  </w:endnote>
  <w:endnote w:type="continuationSeparator" w:id="0">
    <w:p w14:paraId="3CEE21D4" w14:textId="77777777" w:rsidR="00C24B10" w:rsidRDefault="00C24B10" w:rsidP="00C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14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1502B" w14:textId="0A7012FD" w:rsidR="00C24B10" w:rsidRDefault="00C24B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B9DFA" w14:textId="77777777" w:rsidR="00C24B10" w:rsidRDefault="00C24B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7734" w14:textId="77777777" w:rsidR="00C24B10" w:rsidRDefault="00C24B10" w:rsidP="00C24B10">
      <w:pPr>
        <w:spacing w:after="0" w:line="240" w:lineRule="auto"/>
      </w:pPr>
      <w:r>
        <w:separator/>
      </w:r>
    </w:p>
  </w:footnote>
  <w:footnote w:type="continuationSeparator" w:id="0">
    <w:p w14:paraId="0EC64A70" w14:textId="77777777" w:rsidR="00C24B10" w:rsidRDefault="00C24B10" w:rsidP="00C2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C088" w14:textId="2211617D" w:rsidR="00C24B10" w:rsidRDefault="00C24B10" w:rsidP="00C24B10">
    <w:pPr>
      <w:pStyle w:val="Topptekst"/>
      <w:jc w:val="center"/>
    </w:pPr>
    <w:r>
      <w:rPr>
        <w:rFonts w:ascii="Arial" w:hAnsi="Arial" w:cs="Arial"/>
        <w:noProof/>
        <w:spacing w:val="20"/>
      </w:rPr>
      <w:drawing>
        <wp:inline distT="0" distB="0" distL="0" distR="0" wp14:anchorId="0FD5C8F6" wp14:editId="178B42F6">
          <wp:extent cx="1732204" cy="907200"/>
          <wp:effectExtent l="19050" t="0" r="1346" b="0"/>
          <wp:docPr id="1" name="Bilde 0" descr="Logo til brevmal som også funker ved konvertering til .pd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l brevmal som også funker ved konvertering til .pdf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204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D99"/>
    <w:multiLevelType w:val="hybridMultilevel"/>
    <w:tmpl w:val="E8D275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B0E73"/>
    <w:multiLevelType w:val="multilevel"/>
    <w:tmpl w:val="73006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5765AD"/>
    <w:multiLevelType w:val="hybridMultilevel"/>
    <w:tmpl w:val="BF78E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F9B"/>
    <w:multiLevelType w:val="multilevel"/>
    <w:tmpl w:val="60840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9909634">
    <w:abstractNumId w:val="1"/>
  </w:num>
  <w:num w:numId="2" w16cid:durableId="311108290">
    <w:abstractNumId w:val="2"/>
  </w:num>
  <w:num w:numId="3" w16cid:durableId="970328335">
    <w:abstractNumId w:val="0"/>
  </w:num>
  <w:num w:numId="4" w16cid:durableId="10338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A9"/>
    <w:rsid w:val="00014F2B"/>
    <w:rsid w:val="000729A9"/>
    <w:rsid w:val="000A0200"/>
    <w:rsid w:val="000A6415"/>
    <w:rsid w:val="000B6D51"/>
    <w:rsid w:val="000C296C"/>
    <w:rsid w:val="000F43A9"/>
    <w:rsid w:val="001A0FF4"/>
    <w:rsid w:val="002008C6"/>
    <w:rsid w:val="00286E42"/>
    <w:rsid w:val="002E6E5C"/>
    <w:rsid w:val="00314A9F"/>
    <w:rsid w:val="00325282"/>
    <w:rsid w:val="00433E86"/>
    <w:rsid w:val="00476FB2"/>
    <w:rsid w:val="00484D4F"/>
    <w:rsid w:val="004A43A6"/>
    <w:rsid w:val="004E74F1"/>
    <w:rsid w:val="004F1618"/>
    <w:rsid w:val="004F7DA1"/>
    <w:rsid w:val="00583664"/>
    <w:rsid w:val="005E022F"/>
    <w:rsid w:val="0063307F"/>
    <w:rsid w:val="006512C3"/>
    <w:rsid w:val="006B3275"/>
    <w:rsid w:val="006B5EE0"/>
    <w:rsid w:val="006C0239"/>
    <w:rsid w:val="006C42F3"/>
    <w:rsid w:val="006C71F3"/>
    <w:rsid w:val="007D749F"/>
    <w:rsid w:val="008101A2"/>
    <w:rsid w:val="0083403D"/>
    <w:rsid w:val="0084276C"/>
    <w:rsid w:val="008428AC"/>
    <w:rsid w:val="00875270"/>
    <w:rsid w:val="0089013B"/>
    <w:rsid w:val="008C7F16"/>
    <w:rsid w:val="008E1924"/>
    <w:rsid w:val="0091142D"/>
    <w:rsid w:val="00996E7B"/>
    <w:rsid w:val="009D0D25"/>
    <w:rsid w:val="009E1F32"/>
    <w:rsid w:val="00A9018D"/>
    <w:rsid w:val="00AB181C"/>
    <w:rsid w:val="00AB74B6"/>
    <w:rsid w:val="00B200D9"/>
    <w:rsid w:val="00B64089"/>
    <w:rsid w:val="00C24B10"/>
    <w:rsid w:val="00C575BE"/>
    <w:rsid w:val="00C74D5D"/>
    <w:rsid w:val="00CA36BE"/>
    <w:rsid w:val="00CE26AB"/>
    <w:rsid w:val="00D2389A"/>
    <w:rsid w:val="00D52BA1"/>
    <w:rsid w:val="00D573C9"/>
    <w:rsid w:val="00D64AFD"/>
    <w:rsid w:val="00D71A6B"/>
    <w:rsid w:val="00D75299"/>
    <w:rsid w:val="00D8568E"/>
    <w:rsid w:val="00E021C1"/>
    <w:rsid w:val="00E830F8"/>
    <w:rsid w:val="00EA318B"/>
    <w:rsid w:val="00EC32C6"/>
    <w:rsid w:val="00F36E28"/>
    <w:rsid w:val="00F54E8C"/>
    <w:rsid w:val="00FB6ECB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2ED"/>
  <w15:docId w15:val="{3756F954-52E5-4792-BF52-BF1EE95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43A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A36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A36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A36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36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36B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6BE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32528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2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B10"/>
  </w:style>
  <w:style w:type="paragraph" w:styleId="Bunntekst">
    <w:name w:val="footer"/>
    <w:basedOn w:val="Normal"/>
    <w:link w:val="BunntekstTegn"/>
    <w:uiPriority w:val="99"/>
    <w:unhideWhenUsed/>
    <w:rsid w:val="00C2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Kontoret for voldsoffererstatning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Andreas Berg Paulsen</dc:creator>
  <cp:lastModifiedBy>Holm, Ivar Andre</cp:lastModifiedBy>
  <cp:revision>2</cp:revision>
  <cp:lastPrinted>2013-04-29T12:19:00Z</cp:lastPrinted>
  <dcterms:created xsi:type="dcterms:W3CDTF">2022-07-12T11:40:00Z</dcterms:created>
  <dcterms:modified xsi:type="dcterms:W3CDTF">2022-07-12T11:40:00Z</dcterms:modified>
</cp:coreProperties>
</file>